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4F0019" w:rsidP="00E3490F">
      <w:pPr>
        <w:spacing w:line="276" w:lineRule="auto"/>
        <w:jc w:val="center"/>
        <w:rPr>
          <w:b/>
          <w:sz w:val="40"/>
          <w:szCs w:val="40"/>
        </w:rPr>
      </w:pPr>
      <w:r w:rsidRPr="004F0019">
        <w:rPr>
          <w:b/>
          <w:sz w:val="40"/>
          <w:szCs w:val="40"/>
        </w:rPr>
        <w:t>Sz</w:t>
      </w:r>
      <w:r>
        <w:rPr>
          <w:b/>
          <w:sz w:val="40"/>
          <w:szCs w:val="40"/>
        </w:rPr>
        <w:t>í</w:t>
      </w:r>
      <w:r w:rsidRPr="004F0019">
        <w:rPr>
          <w:b/>
          <w:sz w:val="40"/>
          <w:szCs w:val="40"/>
        </w:rPr>
        <w:t>npad</w:t>
      </w:r>
      <w:r w:rsidR="00DC2B69">
        <w:rPr>
          <w:b/>
          <w:sz w:val="40"/>
          <w:szCs w:val="40"/>
        </w:rPr>
        <w:t>-</w:t>
      </w:r>
      <w:r w:rsidRPr="004F0019">
        <w:rPr>
          <w:b/>
          <w:sz w:val="40"/>
          <w:szCs w:val="40"/>
        </w:rPr>
        <w:t xml:space="preserve"> és porondtechnikus</w:t>
      </w:r>
    </w:p>
    <w:p w:rsidR="00D4204D" w:rsidRPr="00E3490F" w:rsidRDefault="00D4204D" w:rsidP="00D420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231088">
        <w:rPr>
          <w:sz w:val="28"/>
          <w:szCs w:val="28"/>
        </w:rPr>
        <w:t xml:space="preserve"> </w:t>
      </w:r>
      <w:r w:rsidR="004F0019" w:rsidRPr="004F0019">
        <w:rPr>
          <w:sz w:val="28"/>
          <w:szCs w:val="28"/>
        </w:rPr>
        <w:t>54</w:t>
      </w:r>
      <w:r w:rsidR="00231088">
        <w:rPr>
          <w:sz w:val="28"/>
          <w:szCs w:val="28"/>
        </w:rPr>
        <w:t xml:space="preserve"> </w:t>
      </w:r>
      <w:r w:rsidR="004F0019" w:rsidRPr="004F0019">
        <w:rPr>
          <w:sz w:val="28"/>
          <w:szCs w:val="28"/>
        </w:rPr>
        <w:t>521</w:t>
      </w:r>
      <w:r w:rsidR="00231088">
        <w:rPr>
          <w:sz w:val="28"/>
          <w:szCs w:val="28"/>
        </w:rPr>
        <w:t xml:space="preserve"> </w:t>
      </w:r>
      <w:r w:rsidR="004F0019" w:rsidRPr="004F0019">
        <w:rPr>
          <w:sz w:val="28"/>
          <w:szCs w:val="28"/>
        </w:rPr>
        <w:t>08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F7A8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7A8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F7A8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7A8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7A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7A8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F7A8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F7A8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423" w:type="dxa"/>
        <w:tblLook w:val="04A0"/>
      </w:tblPr>
      <w:tblGrid>
        <w:gridCol w:w="590"/>
        <w:gridCol w:w="923"/>
        <w:gridCol w:w="636"/>
        <w:gridCol w:w="5560"/>
        <w:gridCol w:w="828"/>
        <w:gridCol w:w="923"/>
        <w:gridCol w:w="963"/>
      </w:tblGrid>
      <w:tr w:rsidR="00090A1B" w:rsidTr="00970A33">
        <w:trPr>
          <w:cantSplit/>
          <w:tblHeader/>
        </w:trPr>
        <w:tc>
          <w:tcPr>
            <w:tcW w:w="214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60" w:type="dxa"/>
            <w:vMerge w:val="restart"/>
            <w:vAlign w:val="center"/>
          </w:tcPr>
          <w:p w:rsidR="00C6286A" w:rsidRPr="007E4751" w:rsidRDefault="00512211" w:rsidP="007E475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28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70A33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6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2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C6561" w:rsidRPr="009F576E" w:rsidTr="009F576E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F576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5560" w:type="dxa"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F576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12069-16</w:t>
            </w:r>
          </w:p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F576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Színpadi és porond alsógépezet üzemtana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6C6561" w:rsidRPr="009F576E" w:rsidTr="009F576E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F576E">
              <w:rPr>
                <w:rFonts w:eastAsia="Times New Roman"/>
                <w:bCs/>
                <w:color w:val="000000"/>
                <w:sz w:val="24"/>
                <w:szCs w:val="24"/>
              </w:rPr>
              <w:t>404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F576E">
              <w:rPr>
                <w:rFonts w:eastAsia="Times New Roman"/>
                <w:bCs/>
                <w:color w:val="000000"/>
                <w:sz w:val="24"/>
                <w:szCs w:val="24"/>
              </w:rPr>
              <w:t>Színpad és porond alsógépészeti gyakorlat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C6561" w:rsidRPr="00231088" w:rsidTr="009F576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Alsógépezeti ismeretek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F576E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 w:rsidR="009F576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6C6561" w:rsidRPr="00231088" w:rsidTr="009F576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Alsógépezet működtetése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F576E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1361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D62EED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Színpadgépészet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alsógépezet, süllyedők, színpadszinti gépezetek, forgótárcsák, forgószínpadok, gyűrűs és excentrikus forgók, valamint színpadi kocsik ismerete. A forgószínpadok, személyi zenekari és színpadi süllyedő pódiumok biztonságos működtetése, a mozgatásuk vázlatos rajzi ismertetése, alkatrészeik felsorolása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6C6561" w:rsidRPr="00231088" w:rsidTr="009F576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b/>
                <w:bCs/>
                <w:iCs/>
                <w:color w:val="000000"/>
              </w:rPr>
            </w:pPr>
            <w:r w:rsidRPr="00231088">
              <w:rPr>
                <w:rFonts w:eastAsia="Times New Roman"/>
                <w:b/>
                <w:bCs/>
                <w:iCs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E16563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206C99" w:rsidRDefault="00206C99" w:rsidP="00206C99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06C99" w:rsidP="00206C99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6C6561" w:rsidRPr="00231088" w:rsidTr="009F576E">
        <w:trPr>
          <w:trHeight w:val="102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108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5560" w:type="dxa"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108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12070-16</w:t>
            </w:r>
          </w:p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108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Színpadi és cirkuszi zsinórpadlás üzemtana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6C6561" w:rsidRPr="009F576E" w:rsidTr="009F576E">
        <w:trPr>
          <w:trHeight w:val="851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F576E">
              <w:rPr>
                <w:rFonts w:eastAsia="Times New Roman"/>
                <w:bCs/>
                <w:color w:val="000000"/>
                <w:sz w:val="24"/>
                <w:szCs w:val="24"/>
              </w:rPr>
              <w:t>384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F576E">
              <w:rPr>
                <w:rFonts w:eastAsia="Times New Roman"/>
                <w:bCs/>
                <w:color w:val="000000"/>
                <w:sz w:val="24"/>
                <w:szCs w:val="24"/>
              </w:rPr>
              <w:t>Színpad és porond felsőgépészeti gyakorlat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9F576E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C6561" w:rsidRPr="00231088" w:rsidTr="009F576E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Felsőgépezeti ismeretek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9F576E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gép kötözési és kezelési ismeretek</w:t>
            </w:r>
            <w:r w:rsidR="00D62EE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9F576E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gép kötözési és kezelési ismeretek</w:t>
            </w:r>
            <w:r w:rsidR="00D62EED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C47A8B">
        <w:trPr>
          <w:trHeight w:val="798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Kötözési szabályok és előírások, valamint terhelhetőségek a színpadi felsőgépezetnél, a díszlettartók terhelhetőségi értéken belül a teherelosztás megvalósításával.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Kötözési szabályok és előírások, valamint terhelhetőségek a színpadi felsőgépezetnél, a díszlettartók terhelhetőségi értéken belül a teherelosztás megvalósításával.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C47A8B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szabadkézi, a kézi ellensúlyos és a kézi ponthúzó berendezések ismertetése, működésének vázlatos rajzi megjelenítése, főbb alkatrészeinek felsorolásával, a biztonságos működtetés rövid ismertetésével.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szabadkézi, a kézi ellensúlyos és a kézi ponthúzó berendezések ismertetése, működésének vázlatos rajzi megjelenítése, főbb alkatrészeinek felsorolásával, a biztonságos működtetés rövid ismertetésével.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gépi mozgatású díszletemelők és ponthúzók működésének, kezelésének, alkatrészeinek és karbantartásának ismerete, a berendezés rajzi megfogalmazása.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gépi mozgatású díszletemelők és ponthúzók működésének, kezelésének, alkatrészeinek és karbantartásának ismerete, a berendezés rajzi megfogalmazása.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díszlettartók gyűjtő- és visszafordító kerekeinek szerepe, csapágyazása, méretei a D/d viszony alapján. A kommandókötél és a rögzítőfékek szerepe, a kötélmegfogások előírásszerű kialakítása, rajzi ábrázolásuk, biztonságos működtetésük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díszlettartók gyűjtő- és visszafordító kerekeinek szerepe, csapágyazása, méretei a D/d viszony alapján. A kommandókötél és a rögzítőfékek szerepe, a kötélmegfogások előírásszerű kialakítása, rajzi ábrázolásuk, biztonságos működtetésük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mozgócsigával kettőzött ellensúlyos kézi és gépi díszletemelők működési elve, vázlatos rajzi megfogalmazásuk, alkatrészeik, kezelésük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mozgócsigával kettőzött ellensúlyos kézi és gépi díszletemelők működési elve, vázlatos rajzi megfogalmazásuk, alkatrészeik, kezelésük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Mozgó világítási hidak, tornyok, világítási tartók működtetésének ismerete, a berendezések vázlatos elrendezési rajza, a gépegységek biztonságos üzemeltetése, főbb alkatrészeinek megnevezése és karbantartása.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C47A8B">
        <w:trPr>
          <w:trHeight w:val="97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Mozgó világítási hidak, tornyok, világítási tartók működtetésének ismerete, a berendezések vázlatos elrendezési rajza, a gépegységek biztonságos üzemeltetése, főbb alkatrészeinek megnevezése és karbantartása.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6C6561" w:rsidRPr="00231088" w:rsidTr="00DC2B69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60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Felsőgépezet működtetése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gép kötözési és kezelési ismeretek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Színpadi gép kötözési és kezelési ismeretek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Kötözési szabályok és előírások, valamint terhelhetőségek a színpadi felsőgépezetnél, a díszlettartók terhelhetőségi értéken belül a teherelosztás megvalósításával.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Kötözési szabályok és előírások, valamint terhelhetőségek a színpadi felsőgépezetnél, a díszlettartók terhelhetőségi értéken belül a teherelosztás megvalósításával.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szabadkézi, a kézi ellensúlyos és a kézi ponthúzó berendezések ismertetése, működésének vázlatos rajzi megjelenítése, főbb alkatrészeinek felsorolásával, a biztonságos működtetés rövid ismertetésével.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szabadkézi, a kézi ellensúlyos és a kézi ponthúzó berendezések ismertetése, működésének vázlatos rajzi megjelenítése, főbb alkatrészeinek felsorolásával, a biztonságos működtetés rövid ismertetésével.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gépi mozgatású díszletemelők és ponthúzók működésének, kezelésének, alkatrészeinek és karbantartásának ismerete, a berendezés rajzi megfogalmazása.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gépi mozgatású díszletemelők és ponthúzók működésének, kezelésének, alkatrészeinek és karbantartásának ismerete, a berendezés rajzi megfogalmazása.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díszlettartók gyűjtő- és visszafordító kerekeinek szerepe, csapágyazása, méretei a D/d viszony alapján. A kommandókötél és a rögzítőfékek szerepe, a kötélmegfogások előírásszerű kialakítása, rajzi ábrázolásuk, biztonságos működtetésük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C47A8B">
        <w:trPr>
          <w:trHeight w:val="980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díszlettartók gyűjtő- és visszafordító kerekeinek szerepe, csapágyazása, méretei a D/d viszony alapján. A kommandókötél és a rögzítőfékek szerepe, a kötélmegfogások előírásszerű kialakítása, rajzi ábrázolásuk, biztonságos működtetésük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mozgócsigával kettőzött ellensúlyos kézi és gépi díszletemelők működési elve, vázlatos rajzi megfogalmazásuk, alkatrészeik, kezelésük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79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mozgócsigával kettőzött ellensúlyos kézi és gépi díszletemelők működési elve, vázlatos rajzi megfogalmazásuk, alkatrészeik, kezelésük és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Mozgó világítási hidak, tornyok, világítási tartók működtetésének ismerete, a berendezések vázlatos elrendezési rajza, a gépegységek biztonságos üzemeltetése, főbb alkatrészeinek megnevezése és karbantartása.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Mozgó világítási hidak, tornyok, világítási tartók működtetésének ismerete, a berendezések vázlatos elrendezési rajza, a gépegységek biztonságos üzemeltetése, főbb alkatrészeinek megnevezése és karbantartása.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A színpad egyéb gépi berendezéseinek, villamos emelődobos futómacska, oldal és hátsó színpadi forgószínpaddal ellátott kocsik, és röptető szerkezetek biztonságos kezelése, alkatrészeik ismerete, mozgatásuk elvi elrendezési rajza karbantartásuk.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6C6561" w:rsidRPr="00231088" w:rsidTr="00DC2B69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60" w:type="dxa"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Dokumentációkezelés</w:t>
            </w:r>
          </w:p>
        </w:tc>
        <w:tc>
          <w:tcPr>
            <w:tcW w:w="2714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6C6561" w:rsidRPr="00231088" w:rsidRDefault="006C6561" w:rsidP="00AD526B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tr w:rsidR="00970A33" w:rsidRPr="00231088" w:rsidTr="00DC2B69">
        <w:trPr>
          <w:trHeight w:val="964"/>
        </w:trPr>
        <w:tc>
          <w:tcPr>
            <w:tcW w:w="590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bookmarkStart w:id="0" w:name="_GoBack" w:colFirst="2" w:colLast="3"/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3108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0" w:type="dxa"/>
            <w:hideMark/>
          </w:tcPr>
          <w:p w:rsidR="00231088" w:rsidRDefault="00231088" w:rsidP="0023108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Dokumentáci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ókezelés gyakorlati alkalmazása.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Szükséges dokumentumok fajtái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D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okumentumok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érvényessége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kezelése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970A33" w:rsidRPr="00231088" w:rsidRDefault="00231088" w:rsidP="0023108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926AEC">
              <w:rPr>
                <w:rFonts w:eastAsia="Times New Roman"/>
                <w:color w:val="000000"/>
                <w:sz w:val="20"/>
                <w:szCs w:val="20"/>
              </w:rPr>
              <w:t>Dokumentumok tárolása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8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63" w:type="dxa"/>
            <w:noWrap/>
            <w:hideMark/>
          </w:tcPr>
          <w:p w:rsidR="00970A33" w:rsidRPr="00231088" w:rsidRDefault="00970A33" w:rsidP="00970A33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231088">
              <w:rPr>
                <w:rFonts w:eastAsia="Times New Roman"/>
                <w:color w:val="000000"/>
              </w:rPr>
              <w:t> </w:t>
            </w:r>
          </w:p>
        </w:tc>
      </w:tr>
      <w:bookmarkEnd w:id="0"/>
    </w:tbl>
    <w:p w:rsidR="00AB22E3" w:rsidRDefault="00AB22E3" w:rsidP="00FE15BE">
      <w:pPr>
        <w:rPr>
          <w:sz w:val="20"/>
          <w:szCs w:val="20"/>
        </w:rPr>
      </w:pPr>
    </w:p>
    <w:sectPr w:rsidR="00AB22E3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CA4" w:rsidRDefault="00825CA4" w:rsidP="00B2485D">
      <w:r>
        <w:separator/>
      </w:r>
    </w:p>
  </w:endnote>
  <w:endnote w:type="continuationSeparator" w:id="1">
    <w:p w:rsidR="00825CA4" w:rsidRDefault="00825CA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9F576E" w:rsidRDefault="001F7A86">
        <w:pPr>
          <w:pStyle w:val="llb"/>
          <w:jc w:val="center"/>
        </w:pPr>
        <w:fldSimple w:instr=" PAGE   \* MERGEFORMAT ">
          <w:r w:rsidR="00D4204D">
            <w:rPr>
              <w:noProof/>
            </w:rPr>
            <w:t>1</w:t>
          </w:r>
        </w:fldSimple>
      </w:p>
    </w:sdtContent>
  </w:sdt>
  <w:p w:rsidR="009F576E" w:rsidRDefault="009F576E" w:rsidP="00C85352">
    <w:pPr>
      <w:pStyle w:val="llb"/>
      <w:jc w:val="center"/>
    </w:pPr>
    <w:r w:rsidRPr="00C85352">
      <w:t>5452108</w:t>
    </w:r>
    <w:r>
      <w:t>.</w:t>
    </w:r>
    <w:r w:rsidRPr="00C85352">
      <w:t>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CA4" w:rsidRDefault="00825CA4" w:rsidP="00B2485D">
      <w:r>
        <w:separator/>
      </w:r>
    </w:p>
  </w:footnote>
  <w:footnote w:type="continuationSeparator" w:id="1">
    <w:p w:rsidR="00825CA4" w:rsidRDefault="00825CA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76E" w:rsidRPr="00340762" w:rsidRDefault="009F576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E9E"/>
    <w:rsid w:val="0004205F"/>
    <w:rsid w:val="00061263"/>
    <w:rsid w:val="00090A1B"/>
    <w:rsid w:val="00095201"/>
    <w:rsid w:val="000A46D8"/>
    <w:rsid w:val="000B579E"/>
    <w:rsid w:val="000B709F"/>
    <w:rsid w:val="000C0DDC"/>
    <w:rsid w:val="000D415E"/>
    <w:rsid w:val="00110398"/>
    <w:rsid w:val="001309E1"/>
    <w:rsid w:val="001411B8"/>
    <w:rsid w:val="00160A0C"/>
    <w:rsid w:val="00164A00"/>
    <w:rsid w:val="0017048E"/>
    <w:rsid w:val="00175F56"/>
    <w:rsid w:val="00183A93"/>
    <w:rsid w:val="001B511E"/>
    <w:rsid w:val="001D0842"/>
    <w:rsid w:val="001F7A86"/>
    <w:rsid w:val="00206C99"/>
    <w:rsid w:val="00214EED"/>
    <w:rsid w:val="00231088"/>
    <w:rsid w:val="00234DE9"/>
    <w:rsid w:val="00255FAD"/>
    <w:rsid w:val="00261FC2"/>
    <w:rsid w:val="00264B0B"/>
    <w:rsid w:val="0028051B"/>
    <w:rsid w:val="002B6D9D"/>
    <w:rsid w:val="002D3294"/>
    <w:rsid w:val="002E6AD5"/>
    <w:rsid w:val="0030225A"/>
    <w:rsid w:val="00324C59"/>
    <w:rsid w:val="00330B7C"/>
    <w:rsid w:val="00340762"/>
    <w:rsid w:val="0035197E"/>
    <w:rsid w:val="00385B18"/>
    <w:rsid w:val="003A3CDC"/>
    <w:rsid w:val="003B1002"/>
    <w:rsid w:val="003B25B2"/>
    <w:rsid w:val="003C6965"/>
    <w:rsid w:val="003D5366"/>
    <w:rsid w:val="003F0B01"/>
    <w:rsid w:val="003F3D20"/>
    <w:rsid w:val="00404988"/>
    <w:rsid w:val="00416454"/>
    <w:rsid w:val="00424FB3"/>
    <w:rsid w:val="00451F3C"/>
    <w:rsid w:val="00492ADD"/>
    <w:rsid w:val="004B2342"/>
    <w:rsid w:val="004C7105"/>
    <w:rsid w:val="004C7770"/>
    <w:rsid w:val="004F0019"/>
    <w:rsid w:val="004F3AF4"/>
    <w:rsid w:val="00512211"/>
    <w:rsid w:val="005152B2"/>
    <w:rsid w:val="00567BE7"/>
    <w:rsid w:val="00572921"/>
    <w:rsid w:val="0059619E"/>
    <w:rsid w:val="005E6AAD"/>
    <w:rsid w:val="005F1E25"/>
    <w:rsid w:val="00622920"/>
    <w:rsid w:val="00652C22"/>
    <w:rsid w:val="006A797A"/>
    <w:rsid w:val="006C164A"/>
    <w:rsid w:val="006C3FF3"/>
    <w:rsid w:val="006C591C"/>
    <w:rsid w:val="006C6561"/>
    <w:rsid w:val="00703883"/>
    <w:rsid w:val="00722418"/>
    <w:rsid w:val="00746652"/>
    <w:rsid w:val="00746C54"/>
    <w:rsid w:val="007A1DB8"/>
    <w:rsid w:val="007E4751"/>
    <w:rsid w:val="00825CA4"/>
    <w:rsid w:val="00844B2E"/>
    <w:rsid w:val="00853EE0"/>
    <w:rsid w:val="008621EF"/>
    <w:rsid w:val="008A6B09"/>
    <w:rsid w:val="008B7DD7"/>
    <w:rsid w:val="008C0910"/>
    <w:rsid w:val="008C4E11"/>
    <w:rsid w:val="008C5AF4"/>
    <w:rsid w:val="008D18C7"/>
    <w:rsid w:val="008F034E"/>
    <w:rsid w:val="00970A33"/>
    <w:rsid w:val="00971AB4"/>
    <w:rsid w:val="00976899"/>
    <w:rsid w:val="00982610"/>
    <w:rsid w:val="009A2D30"/>
    <w:rsid w:val="009C02C7"/>
    <w:rsid w:val="009C0AA2"/>
    <w:rsid w:val="009C2415"/>
    <w:rsid w:val="009E1ACD"/>
    <w:rsid w:val="009E2592"/>
    <w:rsid w:val="009F0791"/>
    <w:rsid w:val="009F320B"/>
    <w:rsid w:val="009F576E"/>
    <w:rsid w:val="00A40664"/>
    <w:rsid w:val="00A4253B"/>
    <w:rsid w:val="00A53D2C"/>
    <w:rsid w:val="00A707BE"/>
    <w:rsid w:val="00A7135C"/>
    <w:rsid w:val="00A96372"/>
    <w:rsid w:val="00AA03E2"/>
    <w:rsid w:val="00AA2B5E"/>
    <w:rsid w:val="00AB22E3"/>
    <w:rsid w:val="00AC109E"/>
    <w:rsid w:val="00AD526B"/>
    <w:rsid w:val="00AE511C"/>
    <w:rsid w:val="00AF5E72"/>
    <w:rsid w:val="00B03D8D"/>
    <w:rsid w:val="00B2485D"/>
    <w:rsid w:val="00B42620"/>
    <w:rsid w:val="00B5444B"/>
    <w:rsid w:val="00B92CD6"/>
    <w:rsid w:val="00BE6437"/>
    <w:rsid w:val="00BF4D82"/>
    <w:rsid w:val="00BF7A62"/>
    <w:rsid w:val="00C41192"/>
    <w:rsid w:val="00C46E38"/>
    <w:rsid w:val="00C47A8B"/>
    <w:rsid w:val="00C6286A"/>
    <w:rsid w:val="00C83C61"/>
    <w:rsid w:val="00C85352"/>
    <w:rsid w:val="00CA663C"/>
    <w:rsid w:val="00CC54E3"/>
    <w:rsid w:val="00D025ED"/>
    <w:rsid w:val="00D07254"/>
    <w:rsid w:val="00D17FF4"/>
    <w:rsid w:val="00D4204D"/>
    <w:rsid w:val="00D62EED"/>
    <w:rsid w:val="00D93ACD"/>
    <w:rsid w:val="00DC2B69"/>
    <w:rsid w:val="00DC4068"/>
    <w:rsid w:val="00DD7EBB"/>
    <w:rsid w:val="00DE1168"/>
    <w:rsid w:val="00DE6760"/>
    <w:rsid w:val="00E11F7B"/>
    <w:rsid w:val="00E16563"/>
    <w:rsid w:val="00E3490F"/>
    <w:rsid w:val="00EB153B"/>
    <w:rsid w:val="00EC6306"/>
    <w:rsid w:val="00F22839"/>
    <w:rsid w:val="00F5462F"/>
    <w:rsid w:val="00F64AD2"/>
    <w:rsid w:val="00FE1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4205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4205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4205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4205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4205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4205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4205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4205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4205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4205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4205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70A3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970A33"/>
    <w:rPr>
      <w:color w:val="800080"/>
      <w:u w:val="single"/>
    </w:rPr>
  </w:style>
  <w:style w:type="paragraph" w:customStyle="1" w:styleId="xl65">
    <w:name w:val="xl65"/>
    <w:basedOn w:val="Norml"/>
    <w:rsid w:val="00970A33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970A33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9">
    <w:name w:val="xl6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1">
    <w:name w:val="xl71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2">
    <w:name w:val="xl7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3">
    <w:name w:val="xl73"/>
    <w:basedOn w:val="Norml"/>
    <w:rsid w:val="00970A33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970A3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76">
    <w:name w:val="xl7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7">
    <w:name w:val="xl7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8">
    <w:name w:val="xl7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9">
    <w:name w:val="xl7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0">
    <w:name w:val="xl8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color w:val="000000"/>
    </w:rPr>
  </w:style>
  <w:style w:type="paragraph" w:customStyle="1" w:styleId="xl81">
    <w:name w:val="xl81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i/>
      <w:iCs/>
      <w:color w:val="000000"/>
    </w:rPr>
  </w:style>
  <w:style w:type="paragraph" w:customStyle="1" w:styleId="xl82">
    <w:name w:val="xl8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3">
    <w:name w:val="xl83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84">
    <w:name w:val="xl8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5">
    <w:name w:val="xl85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6">
    <w:name w:val="xl8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7">
    <w:name w:val="xl8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8">
    <w:name w:val="xl8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9">
    <w:name w:val="xl8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0">
    <w:name w:val="xl9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91">
    <w:name w:val="xl91"/>
    <w:basedOn w:val="Norml"/>
    <w:rsid w:val="00970A33"/>
    <w:pP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3">
    <w:name w:val="xl93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94">
    <w:name w:val="xl9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95">
    <w:name w:val="xl95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6">
    <w:name w:val="xl9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70A3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970A33"/>
    <w:rPr>
      <w:color w:val="800080"/>
      <w:u w:val="single"/>
    </w:rPr>
  </w:style>
  <w:style w:type="paragraph" w:customStyle="1" w:styleId="xl65">
    <w:name w:val="xl65"/>
    <w:basedOn w:val="Norml"/>
    <w:rsid w:val="00970A33"/>
    <w:pPr>
      <w:autoSpaceDE/>
      <w:autoSpaceDN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6">
    <w:name w:val="xl66"/>
    <w:basedOn w:val="Norml"/>
    <w:rsid w:val="00970A33"/>
    <w:pP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7">
    <w:name w:val="xl6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68">
    <w:name w:val="xl6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69">
    <w:name w:val="xl6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70">
    <w:name w:val="xl7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71">
    <w:name w:val="xl71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</w:rPr>
  </w:style>
  <w:style w:type="paragraph" w:customStyle="1" w:styleId="xl72">
    <w:name w:val="xl7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73">
    <w:name w:val="xl73"/>
    <w:basedOn w:val="Norml"/>
    <w:rsid w:val="00970A33"/>
    <w:pP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74">
    <w:name w:val="xl7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color w:val="000000"/>
    </w:rPr>
  </w:style>
  <w:style w:type="paragraph" w:customStyle="1" w:styleId="xl75">
    <w:name w:val="xl75"/>
    <w:basedOn w:val="Norml"/>
    <w:rsid w:val="00970A33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76">
    <w:name w:val="xl7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b/>
      <w:bCs/>
      <w:color w:val="000000"/>
    </w:rPr>
  </w:style>
  <w:style w:type="paragraph" w:customStyle="1" w:styleId="xl77">
    <w:name w:val="xl7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color w:val="000000"/>
    </w:rPr>
  </w:style>
  <w:style w:type="paragraph" w:customStyle="1" w:styleId="xl78">
    <w:name w:val="xl7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</w:rPr>
  </w:style>
  <w:style w:type="paragraph" w:customStyle="1" w:styleId="xl79">
    <w:name w:val="xl7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80">
    <w:name w:val="xl8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Times New Roman"/>
      <w:color w:val="000000"/>
    </w:rPr>
  </w:style>
  <w:style w:type="paragraph" w:customStyle="1" w:styleId="xl81">
    <w:name w:val="xl81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i/>
      <w:iCs/>
      <w:color w:val="000000"/>
    </w:rPr>
  </w:style>
  <w:style w:type="paragraph" w:customStyle="1" w:styleId="xl82">
    <w:name w:val="xl8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83">
    <w:name w:val="xl83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8"/>
      <w:szCs w:val="28"/>
    </w:rPr>
  </w:style>
  <w:style w:type="paragraph" w:customStyle="1" w:styleId="xl84">
    <w:name w:val="xl8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5">
    <w:name w:val="xl85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xl86">
    <w:name w:val="xl8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7">
    <w:name w:val="xl87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</w:rPr>
  </w:style>
  <w:style w:type="paragraph" w:customStyle="1" w:styleId="xl88">
    <w:name w:val="xl88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</w:rPr>
  </w:style>
  <w:style w:type="paragraph" w:customStyle="1" w:styleId="xl89">
    <w:name w:val="xl89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90">
    <w:name w:val="xl90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eastAsia="Times New Roman"/>
    </w:rPr>
  </w:style>
  <w:style w:type="paragraph" w:customStyle="1" w:styleId="xl91">
    <w:name w:val="xl91"/>
    <w:basedOn w:val="Norml"/>
    <w:rsid w:val="00970A33"/>
    <w:pP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3">
    <w:name w:val="xl93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</w:rPr>
  </w:style>
  <w:style w:type="paragraph" w:customStyle="1" w:styleId="xl94">
    <w:name w:val="xl94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95">
    <w:name w:val="xl95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96">
    <w:name w:val="xl96"/>
    <w:basedOn w:val="Norml"/>
    <w:rsid w:val="00970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EE23-1BD7-4347-9276-AA93DFF0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3784</Words>
  <Characters>26117</Characters>
  <Application>Microsoft Office Word</Application>
  <DocSecurity>0</DocSecurity>
  <Lines>217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8</cp:revision>
  <cp:lastPrinted>2017-06-26T11:33:00Z</cp:lastPrinted>
  <dcterms:created xsi:type="dcterms:W3CDTF">2018-10-25T18:17:00Z</dcterms:created>
  <dcterms:modified xsi:type="dcterms:W3CDTF">2018-10-25T19:22:00Z</dcterms:modified>
</cp:coreProperties>
</file>